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清丽苑营业房改造工程资金</w:t>
      </w:r>
      <w:r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  <w:t>绩效自评报告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绩效目标批复下达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(一)年初批复下达盐池县20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年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清丽苑营业房改造工程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资金预算和绩效目标情况。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年下达我局盐池县20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年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清丽苑营业房改造工程资金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共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13.00343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万元。主要绩效目标：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对2014年棚户区改造中征收组与沈建斌、邵凤霞、赵世发、张志国、冯彦广5户居民签定的产权调换营业房进行改造。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(二)年度中由县级资金安排下达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清丽苑营业房改造工程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资金预算和绩效目标情况。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根据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《关于盐池县2020年财政部门预算划转通知书》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（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2020）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盐财预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eastAsia="zh-CN"/>
        </w:rPr>
        <w:t>（暂存款）字第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号）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eastAsia="zh-CN"/>
        </w:rPr>
        <w:t>文件要求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，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清丽苑营业房改造工程资金预算安排13.00343万元，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全部为财政拨款，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盐池县20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年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清丽苑营业房改造工程资金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已全部到位。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、绩效目标实现情况分析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（一）项目资金情况分析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项目资金到位情况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20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盐池县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eastAsia="zh-CN"/>
        </w:rPr>
        <w:t>清丽苑营业房改造工程资金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13.00343万元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，截止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年年末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到位资金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13.00343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万元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，资金到位率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100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项目资金执行情况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20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盐池县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eastAsia="zh-CN"/>
        </w:rPr>
        <w:t>清丽苑营业房改造工程资金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预算资金已全部安排，并按项目建设要求和进度全部落实到位。2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0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实际总支出为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13.00343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万元，结余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13.00343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万元，资金执行率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%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。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（由于资金下达较迟，还未来得及支付）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项目资金管理情况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盐池县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清丽苑营业房改造工程资金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专项资金管理严格执行《中央财政专项补助资金管理办法》《自治区财政专项补助资金管理办法》和《中央对地方专项转移支付绩效目标管理暂行办法》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的规定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。资金的拨付有完整的审批程序和手续，在资金用途、支付条件、支付计划等方面，按照分级责任制，项目管理人员和财务人员分别审核签字，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eastAsia="zh-CN"/>
        </w:rPr>
        <w:t>法定代表人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最终确认签字制，做到专款专用，无挤占挪用、虚列支出等情况，会计核算准确、财务资料完整。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总体绩效目标完成情况分析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盐池县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清丽苑营业房改造工程资金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：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lang w:val="en-US" w:eastAsia="zh-CN"/>
        </w:rPr>
        <w:t>对2014年棚户区改造中征收组与沈建斌、邵凤霞、赵世发、张志国、冯彦广5户居民签定的产权调换营业房进行改造，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完成率100%。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（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三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）项目绩效指标完成情况分析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1.产出指标完成情况分析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（1）项目完成数量：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完成盐池县</w:t>
      </w:r>
      <w:r>
        <w:rPr>
          <w:rFonts w:hint="eastAsia" w:ascii="宋体" w:hAnsi="宋体" w:cs="宋体"/>
          <w:sz w:val="28"/>
          <w:szCs w:val="28"/>
          <w:lang w:eastAsia="zh-CN"/>
        </w:rPr>
        <w:t>清丽苑营业房改造工程资金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（2）项目完成质量：项目从前期准备到后期施工，严格按照施工图纸和技术规范进行施工，工程完成质量均达到设计标准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，验收均为合格工程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（3）项目实施进度：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盐池县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清丽苑营业房改造工程资金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已完工，已验收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56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（4）项目成本节约情况：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根据年度预算计划，分解并制定了相应的月度预算使用计划，严格落实。截止目前为止，上年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清丽苑营业房改造工程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资金无结余，执行状况良好。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2.效益指标完成情况分析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（1）项目实施的经济效益：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宋体" w:hAnsi="宋体" w:eastAsia="宋体" w:cs="宋体"/>
          <w:sz w:val="28"/>
          <w:szCs w:val="28"/>
          <w:highlight w:val="yellow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盐池县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清丽苑营业房改造工程资金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的建设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对促进就业、减轻盐池县的社会就业压力，保持社会和谐稳定具有重大的影响和作用。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项目建设将促进片区土地的合理开发，科学化，集约化的综合利用好宝贵的土地资源。项目促进地方增收、确保项目区域的稳定投资与可持续发展。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（2）</w:t>
      </w: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项目实施的社会效益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36"/>
        <w:jc w:val="both"/>
        <w:textAlignment w:val="auto"/>
        <w:outlineLvl w:val="9"/>
        <w:rPr>
          <w:rFonts w:hint="eastAsia" w:ascii="宋体" w:hAnsi="宋体" w:eastAsia="宋体" w:cs="宋体"/>
          <w:b/>
          <w:bCs/>
          <w:color w:val="00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盐池县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清丽苑营业房改造工程资金</w:t>
      </w: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建设有利于改善当地群众的居住条件和环境，提高该片区居民生活质量，从而产生良好的社会效益。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项目建设有利于构建和谐社会，维护社会稳定。项目建设有利于促进社会稳定繁荣。项目建设有利于建设新型城镇化发展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宋体" w:hAnsi="宋体" w:eastAsia="宋体" w:cs="宋体"/>
          <w:color w:val="FF000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lang w:val="en-US" w:eastAsia="zh-CN" w:bidi="ar-SA"/>
        </w:rPr>
        <w:t>（3）项目实施的生态效益：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盐池县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清丽苑营业房改造工程资金</w:t>
      </w:r>
      <w:r>
        <w:rPr>
          <w:rFonts w:hint="eastAsia" w:ascii="宋体" w:hAnsi="宋体" w:eastAsia="宋体" w:cs="宋体"/>
          <w:color w:val="000000"/>
          <w:kern w:val="2"/>
          <w:sz w:val="28"/>
          <w:szCs w:val="28"/>
          <w:lang w:val="en-US" w:eastAsia="zh-CN" w:bidi="ar-SA"/>
        </w:rPr>
        <w:t>从一定程度上减轻生态环境破坏，维持区域生态平衡。工程通过绿化和水土保持治理，可以涵养水源、稳固土壤、净化空气、降温増湿、降低噪音，净化大气污染物等作用，同时最重要的是可以防止水土流失，大大提升生态环境质量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项目实施的可持续影响：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保障地方经济可持续发展，加速城市扩张与对外开放，改善当地群众的居住条件环境。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kern w:val="2"/>
          <w:sz w:val="28"/>
          <w:szCs w:val="28"/>
          <w:lang w:val="en-US" w:eastAsia="zh-CN" w:bidi="ar-SA"/>
        </w:rPr>
        <w:t>3.满意度指标完成情况分析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自20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年以来，我单位对全部项目实施和整体社会效益及满意度等各项指标调查，基本情况是群众对项目实施满意度达90%。项目社会效益和经济效益明显，达到了预期效果。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636"/>
        <w:jc w:val="both"/>
        <w:textAlignment w:val="auto"/>
        <w:outlineLvl w:val="9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三、偏离绩效目标的原因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20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20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度地方政府专项债券资金安排实施的盐池县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清丽苑营业房改造工程资金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按照年度目标全部完成建设，均达到了绩效目标。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 w:right="0" w:rightChars="0"/>
        <w:jc w:val="both"/>
        <w:textAlignment w:val="auto"/>
        <w:rPr>
          <w:rFonts w:hint="eastAsia" w:ascii="宋体" w:hAnsi="宋体" w:eastAsia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u w:val="none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snapToGrid/>
          <w:color w:val="auto"/>
          <w:spacing w:val="0"/>
          <w:w w:val="100"/>
          <w:kern w:val="2"/>
          <w:position w:val="0"/>
          <w:sz w:val="28"/>
          <w:szCs w:val="28"/>
          <w:u w:val="none"/>
          <w:vertAlign w:val="baseline"/>
          <w:lang w:val="en-US" w:eastAsia="zh-CN" w:bidi="ar-SA"/>
        </w:rPr>
        <w:t>四、绩效自评结果拟应用和公开情况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（一）我单位根据项目绩效评价指标对各项目量化评价，自评指标得分93分。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（二）项目主管部门将对绩效自评结果进行抽查，将绩效自评结果与下一年度项目预算联系，作为以后年度项目立项和经费支持的重要依据。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（三）项目主管部门将按照财政部门的统一要求，对绩效评价情况予以公开。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right="0" w:firstLine="56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无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B8E70D"/>
    <w:multiLevelType w:val="singleLevel"/>
    <w:tmpl w:val="D7B8E70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FB2DB77"/>
    <w:multiLevelType w:val="singleLevel"/>
    <w:tmpl w:val="FFB2DB7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629E426"/>
    <w:multiLevelType w:val="singleLevel"/>
    <w:tmpl w:val="5629E426"/>
    <w:lvl w:ilvl="0" w:tentative="0">
      <w:start w:val="4"/>
      <w:numFmt w:val="decimal"/>
      <w:suff w:val="space"/>
      <w:lvlText w:val="(%1)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A7"/>
    <w:rsid w:val="004D2AA7"/>
    <w:rsid w:val="00E95421"/>
    <w:rsid w:val="01476709"/>
    <w:rsid w:val="014F2DB1"/>
    <w:rsid w:val="01DD0C0E"/>
    <w:rsid w:val="03303DE7"/>
    <w:rsid w:val="03616FEA"/>
    <w:rsid w:val="060B69F0"/>
    <w:rsid w:val="072C6FDB"/>
    <w:rsid w:val="09723454"/>
    <w:rsid w:val="0A8C2CA0"/>
    <w:rsid w:val="0B4550B1"/>
    <w:rsid w:val="0B6C584A"/>
    <w:rsid w:val="0C6E70C7"/>
    <w:rsid w:val="0D41739D"/>
    <w:rsid w:val="0D774488"/>
    <w:rsid w:val="0E0234C3"/>
    <w:rsid w:val="0FEB48FF"/>
    <w:rsid w:val="10FE1433"/>
    <w:rsid w:val="114B0666"/>
    <w:rsid w:val="14EF42C1"/>
    <w:rsid w:val="16E54694"/>
    <w:rsid w:val="16F76538"/>
    <w:rsid w:val="17CF40C9"/>
    <w:rsid w:val="189F3026"/>
    <w:rsid w:val="1B4A6C1D"/>
    <w:rsid w:val="1B965EE2"/>
    <w:rsid w:val="1BE94058"/>
    <w:rsid w:val="1C612191"/>
    <w:rsid w:val="1CE76BFD"/>
    <w:rsid w:val="1D425AF6"/>
    <w:rsid w:val="1DF25307"/>
    <w:rsid w:val="1E4E7908"/>
    <w:rsid w:val="1EAD6EE0"/>
    <w:rsid w:val="1F890B97"/>
    <w:rsid w:val="1FFF5674"/>
    <w:rsid w:val="227D3758"/>
    <w:rsid w:val="22B223F0"/>
    <w:rsid w:val="22C2273E"/>
    <w:rsid w:val="235B2954"/>
    <w:rsid w:val="246B0D04"/>
    <w:rsid w:val="24BF4EBC"/>
    <w:rsid w:val="2822577D"/>
    <w:rsid w:val="2BD02207"/>
    <w:rsid w:val="2E924233"/>
    <w:rsid w:val="30EE7BE8"/>
    <w:rsid w:val="324003E3"/>
    <w:rsid w:val="329A0EE5"/>
    <w:rsid w:val="329B6B7E"/>
    <w:rsid w:val="32D41ADF"/>
    <w:rsid w:val="34BD6234"/>
    <w:rsid w:val="37111CF1"/>
    <w:rsid w:val="38C733C3"/>
    <w:rsid w:val="39CF6D4A"/>
    <w:rsid w:val="3A571945"/>
    <w:rsid w:val="3A603178"/>
    <w:rsid w:val="3C150741"/>
    <w:rsid w:val="3C686E8F"/>
    <w:rsid w:val="3D11009C"/>
    <w:rsid w:val="3D7F0A50"/>
    <w:rsid w:val="3E214B99"/>
    <w:rsid w:val="40C275C9"/>
    <w:rsid w:val="41304827"/>
    <w:rsid w:val="414F5D18"/>
    <w:rsid w:val="444B087F"/>
    <w:rsid w:val="44A83F9D"/>
    <w:rsid w:val="4531355E"/>
    <w:rsid w:val="46AE0788"/>
    <w:rsid w:val="49F96A6F"/>
    <w:rsid w:val="4B123432"/>
    <w:rsid w:val="4D3C3279"/>
    <w:rsid w:val="4D685F4C"/>
    <w:rsid w:val="4E0114A6"/>
    <w:rsid w:val="4E772EBB"/>
    <w:rsid w:val="4F025ADA"/>
    <w:rsid w:val="4F8E770F"/>
    <w:rsid w:val="4FA60C94"/>
    <w:rsid w:val="4FB10340"/>
    <w:rsid w:val="4FFB1A68"/>
    <w:rsid w:val="51937C3E"/>
    <w:rsid w:val="56E228E8"/>
    <w:rsid w:val="57920A74"/>
    <w:rsid w:val="58A1345A"/>
    <w:rsid w:val="58AE22C8"/>
    <w:rsid w:val="58B57BFE"/>
    <w:rsid w:val="5A142F27"/>
    <w:rsid w:val="5A653485"/>
    <w:rsid w:val="5ED442A2"/>
    <w:rsid w:val="5F1B2D41"/>
    <w:rsid w:val="5F74551C"/>
    <w:rsid w:val="63596326"/>
    <w:rsid w:val="646776E5"/>
    <w:rsid w:val="65D27DAC"/>
    <w:rsid w:val="66303F20"/>
    <w:rsid w:val="67F85C8E"/>
    <w:rsid w:val="6A2137D8"/>
    <w:rsid w:val="6B60424A"/>
    <w:rsid w:val="6D9A67DE"/>
    <w:rsid w:val="713D3C53"/>
    <w:rsid w:val="719F2167"/>
    <w:rsid w:val="73671FC3"/>
    <w:rsid w:val="74102693"/>
    <w:rsid w:val="74D120B7"/>
    <w:rsid w:val="765F3C2F"/>
    <w:rsid w:val="76936052"/>
    <w:rsid w:val="792F515C"/>
    <w:rsid w:val="7A4E1C9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99"/>
    <w:pPr>
      <w:keepNext w:val="0"/>
      <w:keepLines w:val="0"/>
      <w:pageBreakBefore w:val="0"/>
      <w:widowControl w:val="0"/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50" w:beforeLines="50" w:beforeAutospacing="0" w:after="60" w:afterAutospacing="0" w:line="240" w:lineRule="auto"/>
      <w:ind w:left="0" w:right="0" w:firstLine="200" w:firstLineChars="200"/>
      <w:jc w:val="center"/>
      <w:textAlignment w:val="auto"/>
      <w:outlineLvl w:val="0"/>
    </w:pPr>
    <w:rPr>
      <w:rFonts w:ascii="Cambria" w:hAnsi="Cambria" w:eastAsia="宋体" w:cs="Times New Roman"/>
      <w:b/>
      <w:bCs/>
      <w:snapToGrid/>
      <w:color w:val="auto"/>
      <w:spacing w:val="0"/>
      <w:w w:val="100"/>
      <w:kern w:val="2"/>
      <w:position w:val="0"/>
      <w:sz w:val="32"/>
      <w:szCs w:val="32"/>
      <w:u w:val="none" w:color="auto"/>
      <w:vertAlign w:val="baseline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报告正文"/>
    <w:basedOn w:val="1"/>
    <w:qFormat/>
    <w:uiPriority w:val="0"/>
    <w:pPr>
      <w:ind w:firstLine="200" w:firstLineChars="200"/>
    </w:pPr>
    <w:rPr>
      <w:rFonts w:ascii="Times New Roman" w:hAnsi="Times New Roman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2020-06-15T09:39:00Z</dcterms:created>
  <dc:creator>Administrator</dc:creator>
  <cp:lastModifiedBy>Administrator</cp:lastModifiedBy>
  <cp:lastPrinted>2020-07-17T01:52:00Z</cp:lastPrinted>
  <dcterms:modified xsi:type="dcterms:W3CDTF">2021-03-16T03:26:28Z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2E393432DF8A42F1A578020A617F7A61</vt:lpwstr>
  </property>
</Properties>
</file>